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EA73" w14:textId="41B01DB4"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842F5">
        <w:rPr>
          <w:noProof/>
        </w:rPr>
        <w:t>Ccc</w:t>
      </w:r>
    </w:p>
    <w:p w14:paraId="0DAF6F8F" w14:textId="0BE5D82E" w:rsidR="00F730C1" w:rsidRDefault="00A9495A" w:rsidP="00F730C1">
      <w:pPr>
        <w:pStyle w:val="Heading2"/>
      </w:pPr>
      <w:r>
        <w:t>T</w:t>
      </w:r>
      <w:r w:rsidR="005D4BF6">
        <w:t>ranscript</w:t>
      </w:r>
    </w:p>
    <w:p w14:paraId="0A8C8C10" w14:textId="5D058DB8" w:rsidR="0064344A" w:rsidRDefault="0064344A" w:rsidP="0064344A"/>
    <w:p w14:paraId="315B9339" w14:textId="0C57C5CB" w:rsidR="001825A3" w:rsidRDefault="001825A3">
      <w:r>
        <w:t xml:space="preserve">See video: </w:t>
      </w:r>
      <w:hyperlink r:id="rId8" w:history="1">
        <w:r w:rsidRPr="00D01E03">
          <w:rPr>
            <w:rStyle w:val="Hyperlink"/>
          </w:rPr>
          <w:t>https://youtu.be/9h77viejtn4</w:t>
        </w:r>
      </w:hyperlink>
    </w:p>
    <w:p w14:paraId="58A02D48" w14:textId="77777777" w:rsidR="001825A3" w:rsidRDefault="001825A3"/>
    <w:p w14:paraId="43B0557F" w14:textId="77777777" w:rsidR="001825A3"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Pr>
          <w:rFonts w:ascii="Times New Roman" w:eastAsia="Times New Roman" w:hAnsi="Times New Roman" w:cs="Times New Roman"/>
          <w:lang w:eastAsia="en-GB"/>
        </w:rPr>
        <w:t>R</w:t>
      </w:r>
      <w:r w:rsidRPr="000D6A69">
        <w:rPr>
          <w:rFonts w:ascii="Times New Roman" w:eastAsia="Times New Roman" w:hAnsi="Times New Roman" w:cs="Times New Roman"/>
          <w:lang w:eastAsia="en-GB"/>
        </w:rPr>
        <w:t xml:space="preserve">egression is a statistical modelling technique that we use to analyse and predict relationships between variables. </w:t>
      </w:r>
    </w:p>
    <w:p w14:paraId="5ECCD3C2" w14:textId="77777777" w:rsidR="001825A3"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b/>
          <w:bCs/>
          <w:lang w:eastAsia="en-GB"/>
        </w:rPr>
        <w:t>Multiple Linear Regression</w:t>
      </w:r>
      <w:r w:rsidRPr="000D6A69">
        <w:rPr>
          <w:rFonts w:ascii="Times New Roman" w:eastAsia="Times New Roman" w:hAnsi="Times New Roman" w:cs="Times New Roman"/>
          <w:lang w:eastAsia="en-GB"/>
        </w:rPr>
        <w:t xml:space="preserve">, or MLR allows us to understand the </w:t>
      </w:r>
      <w:r>
        <w:rPr>
          <w:rFonts w:ascii="Times New Roman" w:eastAsia="Times New Roman" w:hAnsi="Times New Roman" w:cs="Times New Roman"/>
          <w:lang w:eastAsia="en-GB"/>
        </w:rPr>
        <w:t xml:space="preserve">linear </w:t>
      </w:r>
      <w:r w:rsidRPr="000D6A69">
        <w:rPr>
          <w:rFonts w:ascii="Times New Roman" w:eastAsia="Times New Roman" w:hAnsi="Times New Roman" w:cs="Times New Roman"/>
          <w:lang w:eastAsia="en-GB"/>
        </w:rPr>
        <w:t xml:space="preserve">relationship between </w:t>
      </w:r>
      <w:r>
        <w:rPr>
          <w:rFonts w:ascii="Times New Roman" w:eastAsia="Times New Roman" w:hAnsi="Times New Roman" w:cs="Times New Roman"/>
          <w:lang w:eastAsia="en-GB"/>
        </w:rPr>
        <w:t>a continuous response</w:t>
      </w:r>
      <w:r w:rsidRPr="000D6A69">
        <w:rPr>
          <w:rFonts w:ascii="Times New Roman" w:eastAsia="Times New Roman" w:hAnsi="Times New Roman" w:cs="Times New Roman"/>
          <w:lang w:eastAsia="en-GB"/>
        </w:rPr>
        <w:t xml:space="preserve"> variable and two or more </w:t>
      </w:r>
      <w:r>
        <w:rPr>
          <w:rFonts w:ascii="Times New Roman" w:eastAsia="Times New Roman" w:hAnsi="Times New Roman" w:cs="Times New Roman"/>
          <w:lang w:eastAsia="en-GB"/>
        </w:rPr>
        <w:t>explanatory</w:t>
      </w:r>
      <w:r w:rsidRPr="000D6A69">
        <w:rPr>
          <w:rFonts w:ascii="Times New Roman" w:eastAsia="Times New Roman" w:hAnsi="Times New Roman" w:cs="Times New Roman"/>
          <w:lang w:eastAsia="en-GB"/>
        </w:rPr>
        <w:t xml:space="preserve"> variables.</w:t>
      </w:r>
    </w:p>
    <w:p w14:paraId="72E4A585" w14:textId="77777777" w:rsidR="001825A3"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Note that instead of response you will sometimes see the word dependent or outcome, and instead of explanatory you sometimes see the words independent or predictor. There are small technical differences between these but for most practical purposes they are interchangeable. We use response and explanatory as it is the most general form. </w:t>
      </w:r>
    </w:p>
    <w:p w14:paraId="48AEDCAC"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 xml:space="preserve">By modelling these relationships, MLR enables us to predict outcomes and, importantly, provides insights into the </w:t>
      </w:r>
      <w:r>
        <w:rPr>
          <w:rFonts w:ascii="Times New Roman" w:eastAsia="Times New Roman" w:hAnsi="Times New Roman" w:cs="Times New Roman"/>
          <w:lang w:eastAsia="en-GB"/>
        </w:rPr>
        <w:t>importance</w:t>
      </w:r>
      <w:r w:rsidRPr="000D6A69">
        <w:rPr>
          <w:rFonts w:ascii="Times New Roman" w:eastAsia="Times New Roman" w:hAnsi="Times New Roman" w:cs="Times New Roman"/>
          <w:lang w:eastAsia="en-GB"/>
        </w:rPr>
        <w:t xml:space="preserve"> of the predictors we are working with.</w:t>
      </w:r>
    </w:p>
    <w:p w14:paraId="775487F9" w14:textId="77777777" w:rsidR="001825A3" w:rsidRDefault="001825A3" w:rsidP="001825A3">
      <w:pPr>
        <w:spacing w:before="100" w:beforeAutospacing="1" w:after="100" w:afterAutospacing="1" w:line="240" w:lineRule="auto"/>
        <w:ind w:right="1551"/>
        <w:rPr>
          <w:rFonts w:ascii="Times New Roman" w:eastAsia="Times New Roman" w:hAnsi="Times New Roman" w:cs="Times New Roman"/>
          <w:i/>
          <w:iCs/>
          <w:lang w:eastAsia="en-GB"/>
        </w:rPr>
      </w:pPr>
    </w:p>
    <w:p w14:paraId="00F16554" w14:textId="77777777" w:rsidR="001825A3" w:rsidRPr="00AB1715"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AB1715">
        <w:rPr>
          <w:rFonts w:ascii="Times New Roman" w:eastAsia="Times New Roman" w:hAnsi="Times New Roman" w:cs="Times New Roman"/>
          <w:lang w:eastAsia="en-GB"/>
        </w:rPr>
        <w:t>In this session, I’ll be guiding you through the application of MLR, drawing on examples from the social sciences to demonstrate its relevance in real-world contexts. A downloadable worksheet and workbook are also available for you.</w:t>
      </w:r>
    </w:p>
    <w:p w14:paraId="0C3F8386"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 xml:space="preserve">Multiple Linear Regression builds upon simple linear regression, offering a </w:t>
      </w:r>
      <w:r>
        <w:rPr>
          <w:rFonts w:ascii="Times New Roman" w:eastAsia="Times New Roman" w:hAnsi="Times New Roman" w:cs="Times New Roman"/>
          <w:lang w:eastAsia="en-GB"/>
        </w:rPr>
        <w:t>more</w:t>
      </w:r>
      <w:r w:rsidRPr="000D6A69">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sophisticated</w:t>
      </w:r>
      <w:r w:rsidRPr="000D6A69">
        <w:rPr>
          <w:rFonts w:ascii="Times New Roman" w:eastAsia="Times New Roman" w:hAnsi="Times New Roman" w:cs="Times New Roman"/>
          <w:lang w:eastAsia="en-GB"/>
        </w:rPr>
        <w:t xml:space="preserve"> statistical analysis. With MLR, we can explore the influence of multiple </w:t>
      </w:r>
      <w:r>
        <w:rPr>
          <w:rFonts w:ascii="Times New Roman" w:eastAsia="Times New Roman" w:hAnsi="Times New Roman" w:cs="Times New Roman"/>
          <w:lang w:eastAsia="en-GB"/>
        </w:rPr>
        <w:t>explanatory</w:t>
      </w:r>
      <w:r w:rsidRPr="000D6A69">
        <w:rPr>
          <w:rFonts w:ascii="Times New Roman" w:eastAsia="Times New Roman" w:hAnsi="Times New Roman" w:cs="Times New Roman"/>
          <w:lang w:eastAsia="en-GB"/>
        </w:rPr>
        <w:t xml:space="preserve"> variables on a single </w:t>
      </w:r>
      <w:r>
        <w:rPr>
          <w:rFonts w:ascii="Times New Roman" w:eastAsia="Times New Roman" w:hAnsi="Times New Roman" w:cs="Times New Roman"/>
          <w:lang w:eastAsia="en-GB"/>
        </w:rPr>
        <w:t>response</w:t>
      </w:r>
      <w:r w:rsidRPr="000D6A69">
        <w:rPr>
          <w:rFonts w:ascii="Times New Roman" w:eastAsia="Times New Roman" w:hAnsi="Times New Roman" w:cs="Times New Roman"/>
          <w:lang w:eastAsia="en-GB"/>
        </w:rPr>
        <w:t xml:space="preserve"> variable, allowing us to examine more complex relationships.</w:t>
      </w:r>
    </w:p>
    <w:p w14:paraId="7BA5757B" w14:textId="77777777" w:rsidR="001825A3"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 xml:space="preserve">MLR is an </w:t>
      </w:r>
      <w:r>
        <w:rPr>
          <w:rFonts w:ascii="Times New Roman" w:eastAsia="Times New Roman" w:hAnsi="Times New Roman" w:cs="Times New Roman"/>
          <w:lang w:eastAsia="en-GB"/>
        </w:rPr>
        <w:t>important</w:t>
      </w:r>
      <w:r w:rsidRPr="000D6A69">
        <w:rPr>
          <w:rFonts w:ascii="Times New Roman" w:eastAsia="Times New Roman" w:hAnsi="Times New Roman" w:cs="Times New Roman"/>
          <w:lang w:eastAsia="en-GB"/>
        </w:rPr>
        <w:t xml:space="preserve"> tool in predictive modelling and data interpretation. For instance, we might be interested in predicting outcomes such as income, health measures, or educational performance, where </w:t>
      </w:r>
      <w:r>
        <w:rPr>
          <w:rFonts w:ascii="Times New Roman" w:eastAsia="Times New Roman" w:hAnsi="Times New Roman" w:cs="Times New Roman"/>
          <w:lang w:eastAsia="en-GB"/>
        </w:rPr>
        <w:t>multiple</w:t>
      </w:r>
      <w:r w:rsidRPr="000D6A69">
        <w:rPr>
          <w:rFonts w:ascii="Times New Roman" w:eastAsia="Times New Roman" w:hAnsi="Times New Roman" w:cs="Times New Roman"/>
          <w:lang w:eastAsia="en-GB"/>
        </w:rPr>
        <w:t xml:space="preserve"> factors </w:t>
      </w:r>
      <w:r>
        <w:rPr>
          <w:rFonts w:ascii="Times New Roman" w:eastAsia="Times New Roman" w:hAnsi="Times New Roman" w:cs="Times New Roman"/>
          <w:lang w:eastAsia="en-GB"/>
        </w:rPr>
        <w:t>might explain the variability of the outcome</w:t>
      </w:r>
      <w:r w:rsidRPr="000D6A69">
        <w:rPr>
          <w:rFonts w:ascii="Times New Roman" w:eastAsia="Times New Roman" w:hAnsi="Times New Roman" w:cs="Times New Roman"/>
          <w:lang w:eastAsia="en-GB"/>
        </w:rPr>
        <w:t>.</w:t>
      </w:r>
    </w:p>
    <w:p w14:paraId="178CB3CF" w14:textId="77777777" w:rsidR="001825A3" w:rsidRPr="00AB1715"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AB1715">
        <w:rPr>
          <w:rFonts w:ascii="Times New Roman" w:eastAsia="Times New Roman" w:hAnsi="Times New Roman" w:cs="Times New Roman"/>
          <w:lang w:eastAsia="en-GB"/>
        </w:rPr>
        <w:t>Let’s briefly revisit simple linear regression.</w:t>
      </w:r>
    </w:p>
    <w:p w14:paraId="0BDACA51"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In simple linear regression, we estimate the relationship between a response variable and a single explanatory variable, given a set of data. This data includes observations for both variables across a particular sample.</w:t>
      </w:r>
    </w:p>
    <w:p w14:paraId="63904F27" w14:textId="77777777" w:rsidR="001825A3"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 xml:space="preserve">For example, we might ask: can we predict exam performance at age 16—the response variable—based on exam results at age 11—the explanatory variable? Essentially, we are examining the relationship between scores at two different ages. Our hypothesis is that the exam score at age 16 can be predicted from the score at age 11. </w:t>
      </w:r>
    </w:p>
    <w:p w14:paraId="3239812E"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p>
    <w:p w14:paraId="0260DC56"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In Multiple Linear Regression</w:t>
      </w:r>
      <w:r>
        <w:rPr>
          <w:rFonts w:ascii="Times New Roman" w:eastAsia="Times New Roman" w:hAnsi="Times New Roman" w:cs="Times New Roman"/>
          <w:lang w:eastAsia="en-GB"/>
        </w:rPr>
        <w:t xml:space="preserve"> (</w:t>
      </w:r>
      <w:r w:rsidRPr="000D6A69">
        <w:rPr>
          <w:rFonts w:ascii="Times New Roman" w:eastAsia="Times New Roman" w:hAnsi="Times New Roman" w:cs="Times New Roman"/>
          <w:lang w:eastAsia="en-GB"/>
        </w:rPr>
        <w:t>MLR</w:t>
      </w:r>
      <w:r>
        <w:rPr>
          <w:rFonts w:ascii="Times New Roman" w:eastAsia="Times New Roman" w:hAnsi="Times New Roman" w:cs="Times New Roman"/>
          <w:lang w:eastAsia="en-GB"/>
        </w:rPr>
        <w:t>)</w:t>
      </w:r>
      <w:r w:rsidRPr="000D6A69">
        <w:rPr>
          <w:rFonts w:ascii="Times New Roman" w:eastAsia="Times New Roman" w:hAnsi="Times New Roman" w:cs="Times New Roman"/>
          <w:lang w:eastAsia="en-GB"/>
        </w:rPr>
        <w:t xml:space="preserve">, we extend the idea of simple linear regression by including more than one explanatory variable. Although we now have multiple variables, the term "linear" remains, because we still assume that the </w:t>
      </w:r>
      <w:r>
        <w:rPr>
          <w:rFonts w:ascii="Times New Roman" w:eastAsia="Times New Roman" w:hAnsi="Times New Roman" w:cs="Times New Roman"/>
          <w:lang w:eastAsia="en-GB"/>
        </w:rPr>
        <w:t>response</w:t>
      </w:r>
      <w:r w:rsidRPr="000D6A69">
        <w:rPr>
          <w:rFonts w:ascii="Times New Roman" w:eastAsia="Times New Roman" w:hAnsi="Times New Roman" w:cs="Times New Roman"/>
          <w:lang w:eastAsia="en-GB"/>
        </w:rPr>
        <w:t xml:space="preserve"> variable is directly related to a linear combination of these explanatory variables.</w:t>
      </w:r>
    </w:p>
    <w:p w14:paraId="464FE613" w14:textId="77777777" w:rsidR="001825A3"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 xml:space="preserve">MLR can be applied to a wide range of practical problems. For example, we might use it to predict an individual’s income based on several socio-economic characteristics, or we might estimate systolic or diastolic blood pressure, </w:t>
      </w:r>
      <w:proofErr w:type="gramStart"/>
      <w:r w:rsidRPr="000D6A69">
        <w:rPr>
          <w:rFonts w:ascii="Times New Roman" w:eastAsia="Times New Roman" w:hAnsi="Times New Roman" w:cs="Times New Roman"/>
          <w:lang w:eastAsia="en-GB"/>
        </w:rPr>
        <w:t>taking into account</w:t>
      </w:r>
      <w:proofErr w:type="gramEnd"/>
      <w:r w:rsidRPr="000D6A69">
        <w:rPr>
          <w:rFonts w:ascii="Times New Roman" w:eastAsia="Times New Roman" w:hAnsi="Times New Roman" w:cs="Times New Roman"/>
          <w:lang w:eastAsia="en-GB"/>
        </w:rPr>
        <w:t xml:space="preserve"> factors such as occupation, smoking habits, drinking habits, age, and so on.</w:t>
      </w:r>
    </w:p>
    <w:p w14:paraId="023A4BAF"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p>
    <w:p w14:paraId="7F480C17" w14:textId="77777777" w:rsidR="001825A3" w:rsidRPr="00AB1715"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AB1715">
        <w:rPr>
          <w:rFonts w:ascii="Times New Roman" w:eastAsia="Times New Roman" w:hAnsi="Times New Roman" w:cs="Times New Roman"/>
          <w:lang w:eastAsia="en-GB"/>
        </w:rPr>
        <w:t>There are certain assumptions we need to be aware of when using MLR.</w:t>
      </w:r>
    </w:p>
    <w:p w14:paraId="0A04C3EC"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 xml:space="preserve">Firstly, we assume that the </w:t>
      </w:r>
      <w:r w:rsidRPr="000D6A69">
        <w:rPr>
          <w:rFonts w:ascii="Times New Roman" w:eastAsia="Times New Roman" w:hAnsi="Times New Roman" w:cs="Times New Roman"/>
          <w:b/>
          <w:bCs/>
          <w:lang w:eastAsia="en-GB"/>
        </w:rPr>
        <w:t>response variable is continuous</w:t>
      </w:r>
      <w:r w:rsidRPr="000D6A69">
        <w:rPr>
          <w:rFonts w:ascii="Times New Roman" w:eastAsia="Times New Roman" w:hAnsi="Times New Roman" w:cs="Times New Roman"/>
          <w:lang w:eastAsia="en-GB"/>
        </w:rPr>
        <w:t xml:space="preserve">, and the </w:t>
      </w:r>
      <w:r w:rsidRPr="000D6A69">
        <w:rPr>
          <w:rFonts w:ascii="Times New Roman" w:eastAsia="Times New Roman" w:hAnsi="Times New Roman" w:cs="Times New Roman"/>
          <w:b/>
          <w:bCs/>
          <w:lang w:eastAsia="en-GB"/>
        </w:rPr>
        <w:t>explanatory variables are either continuous or binary</w:t>
      </w:r>
      <w:r w:rsidRPr="000D6A69">
        <w:rPr>
          <w:rFonts w:ascii="Times New Roman" w:eastAsia="Times New Roman" w:hAnsi="Times New Roman" w:cs="Times New Roman"/>
          <w:lang w:eastAsia="en-GB"/>
        </w:rPr>
        <w:t xml:space="preserve">. The relationship between the </w:t>
      </w:r>
      <w:r>
        <w:rPr>
          <w:rFonts w:ascii="Times New Roman" w:eastAsia="Times New Roman" w:hAnsi="Times New Roman" w:cs="Times New Roman"/>
          <w:lang w:eastAsia="en-GB"/>
        </w:rPr>
        <w:t>response</w:t>
      </w:r>
      <w:r w:rsidRPr="000D6A69">
        <w:rPr>
          <w:rFonts w:ascii="Times New Roman" w:eastAsia="Times New Roman" w:hAnsi="Times New Roman" w:cs="Times New Roman"/>
          <w:lang w:eastAsia="en-GB"/>
        </w:rPr>
        <w:t xml:space="preserve"> and the explanatory variables should be </w:t>
      </w:r>
      <w:r w:rsidRPr="000D6A69">
        <w:rPr>
          <w:rFonts w:ascii="Times New Roman" w:eastAsia="Times New Roman" w:hAnsi="Times New Roman" w:cs="Times New Roman"/>
          <w:b/>
          <w:bCs/>
          <w:lang w:eastAsia="en-GB"/>
        </w:rPr>
        <w:t>linear</w:t>
      </w:r>
      <w:r w:rsidRPr="000D6A69">
        <w:rPr>
          <w:rFonts w:ascii="Times New Roman" w:eastAsia="Times New Roman" w:hAnsi="Times New Roman" w:cs="Times New Roman"/>
          <w:lang w:eastAsia="en-GB"/>
        </w:rPr>
        <w:t>. This means that, in theory, a straight line could describe the relationship between the variables.</w:t>
      </w:r>
    </w:p>
    <w:p w14:paraId="73DCE80F"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 xml:space="preserve">Next, the </w:t>
      </w:r>
      <w:r w:rsidRPr="000D6A69">
        <w:rPr>
          <w:rFonts w:ascii="Times New Roman" w:eastAsia="Times New Roman" w:hAnsi="Times New Roman" w:cs="Times New Roman"/>
          <w:b/>
          <w:bCs/>
          <w:lang w:eastAsia="en-GB"/>
        </w:rPr>
        <w:t>residuals</w:t>
      </w:r>
      <w:r w:rsidRPr="000D6A69">
        <w:rPr>
          <w:rFonts w:ascii="Times New Roman" w:eastAsia="Times New Roman" w:hAnsi="Times New Roman" w:cs="Times New Roman"/>
          <w:lang w:eastAsia="en-GB"/>
        </w:rPr>
        <w:t xml:space="preserve">—which are the differences between the observed and predicted values—should be </w:t>
      </w:r>
      <w:r w:rsidRPr="000D6A69">
        <w:rPr>
          <w:rFonts w:ascii="Times New Roman" w:eastAsia="Times New Roman" w:hAnsi="Times New Roman" w:cs="Times New Roman"/>
          <w:b/>
          <w:bCs/>
          <w:lang w:eastAsia="en-GB"/>
        </w:rPr>
        <w:t>homoscedastic</w:t>
      </w:r>
      <w:r w:rsidRPr="000D6A69">
        <w:rPr>
          <w:rFonts w:ascii="Times New Roman" w:eastAsia="Times New Roman" w:hAnsi="Times New Roman" w:cs="Times New Roman"/>
          <w:lang w:eastAsia="en-GB"/>
        </w:rPr>
        <w:t xml:space="preserve">, meaning that they have constant variance across all levels of the </w:t>
      </w:r>
      <w:r>
        <w:rPr>
          <w:rFonts w:ascii="Times New Roman" w:eastAsia="Times New Roman" w:hAnsi="Times New Roman" w:cs="Times New Roman"/>
          <w:lang w:eastAsia="en-GB"/>
        </w:rPr>
        <w:t>explanatory</w:t>
      </w:r>
      <w:r w:rsidRPr="000D6A69">
        <w:rPr>
          <w:rFonts w:ascii="Times New Roman" w:eastAsia="Times New Roman" w:hAnsi="Times New Roman" w:cs="Times New Roman"/>
          <w:lang w:eastAsia="en-GB"/>
        </w:rPr>
        <w:t xml:space="preserve"> variables. Additionally, the residuals should be </w:t>
      </w:r>
      <w:r w:rsidRPr="000D6A69">
        <w:rPr>
          <w:rFonts w:ascii="Times New Roman" w:eastAsia="Times New Roman" w:hAnsi="Times New Roman" w:cs="Times New Roman"/>
          <w:b/>
          <w:bCs/>
          <w:lang w:eastAsia="en-GB"/>
        </w:rPr>
        <w:t>normally distributed</w:t>
      </w:r>
      <w:r w:rsidRPr="000D6A69">
        <w:rPr>
          <w:rFonts w:ascii="Times New Roman" w:eastAsia="Times New Roman" w:hAnsi="Times New Roman" w:cs="Times New Roman"/>
          <w:lang w:eastAsia="en-GB"/>
        </w:rPr>
        <w:t>.</w:t>
      </w:r>
    </w:p>
    <w:p w14:paraId="7CBF718B"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 xml:space="preserve">Another key assumption is that there should be </w:t>
      </w:r>
      <w:r w:rsidRPr="000D6A69">
        <w:rPr>
          <w:rFonts w:ascii="Times New Roman" w:eastAsia="Times New Roman" w:hAnsi="Times New Roman" w:cs="Times New Roman"/>
          <w:b/>
          <w:bCs/>
          <w:lang w:eastAsia="en-GB"/>
        </w:rPr>
        <w:t>no more than limited multicollinearity</w:t>
      </w:r>
      <w:r w:rsidRPr="000D6A69">
        <w:rPr>
          <w:rFonts w:ascii="Times New Roman" w:eastAsia="Times New Roman" w:hAnsi="Times New Roman" w:cs="Times New Roman"/>
          <w:lang w:eastAsia="en-GB"/>
        </w:rPr>
        <w:t>. Multicollinearity occurs when two or more explanatory variables are highly correlated with each other, which can make it difficult to assess their individual contributions to the model.</w:t>
      </w:r>
    </w:p>
    <w:p w14:paraId="5773E97D" w14:textId="77777777" w:rsidR="001825A3" w:rsidRPr="000D6A69"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0D6A69">
        <w:rPr>
          <w:rFonts w:ascii="Times New Roman" w:eastAsia="Times New Roman" w:hAnsi="Times New Roman" w:cs="Times New Roman"/>
          <w:lang w:eastAsia="en-GB"/>
        </w:rPr>
        <w:t xml:space="preserve">We also assume that there are </w:t>
      </w:r>
      <w:r w:rsidRPr="000D6A69">
        <w:rPr>
          <w:rFonts w:ascii="Times New Roman" w:eastAsia="Times New Roman" w:hAnsi="Times New Roman" w:cs="Times New Roman"/>
          <w:b/>
          <w:bCs/>
          <w:lang w:eastAsia="en-GB"/>
        </w:rPr>
        <w:t>no ext</w:t>
      </w:r>
      <w:r>
        <w:rPr>
          <w:rFonts w:ascii="Times New Roman" w:eastAsia="Times New Roman" w:hAnsi="Times New Roman" w:cs="Times New Roman"/>
          <w:b/>
          <w:bCs/>
          <w:lang w:eastAsia="en-GB"/>
        </w:rPr>
        <w:t>rinsic</w:t>
      </w:r>
      <w:r w:rsidRPr="000D6A69">
        <w:rPr>
          <w:rFonts w:ascii="Times New Roman" w:eastAsia="Times New Roman" w:hAnsi="Times New Roman" w:cs="Times New Roman"/>
          <w:b/>
          <w:bCs/>
          <w:lang w:eastAsia="en-GB"/>
        </w:rPr>
        <w:t xml:space="preserve"> variables</w:t>
      </w:r>
      <w:r w:rsidRPr="000D6A69">
        <w:rPr>
          <w:rFonts w:ascii="Times New Roman" w:eastAsia="Times New Roman" w:hAnsi="Times New Roman" w:cs="Times New Roman"/>
          <w:lang w:eastAsia="en-GB"/>
        </w:rPr>
        <w:t xml:space="preserve">—meaning no omitted variables that could strongly influence the response variable after controlling for those included in the model. Lastly, both the </w:t>
      </w:r>
      <w:r w:rsidRPr="000D6A69">
        <w:rPr>
          <w:rFonts w:ascii="Times New Roman" w:eastAsia="Times New Roman" w:hAnsi="Times New Roman" w:cs="Times New Roman"/>
          <w:b/>
          <w:bCs/>
          <w:lang w:eastAsia="en-GB"/>
        </w:rPr>
        <w:t>errors</w:t>
      </w:r>
      <w:r w:rsidRPr="000D6A69">
        <w:rPr>
          <w:rFonts w:ascii="Times New Roman" w:eastAsia="Times New Roman" w:hAnsi="Times New Roman" w:cs="Times New Roman"/>
          <w:lang w:eastAsia="en-GB"/>
        </w:rPr>
        <w:t xml:space="preserve"> and </w:t>
      </w:r>
      <w:r w:rsidRPr="000D6A69">
        <w:rPr>
          <w:rFonts w:ascii="Times New Roman" w:eastAsia="Times New Roman" w:hAnsi="Times New Roman" w:cs="Times New Roman"/>
          <w:b/>
          <w:bCs/>
          <w:lang w:eastAsia="en-GB"/>
        </w:rPr>
        <w:t>observations</w:t>
      </w:r>
      <w:r w:rsidRPr="000D6A69">
        <w:rPr>
          <w:rFonts w:ascii="Times New Roman" w:eastAsia="Times New Roman" w:hAnsi="Times New Roman" w:cs="Times New Roman"/>
          <w:lang w:eastAsia="en-GB"/>
        </w:rPr>
        <w:t xml:space="preserve"> should be </w:t>
      </w:r>
      <w:r w:rsidRPr="000D6A69">
        <w:rPr>
          <w:rFonts w:ascii="Times New Roman" w:eastAsia="Times New Roman" w:hAnsi="Times New Roman" w:cs="Times New Roman"/>
          <w:b/>
          <w:bCs/>
          <w:lang w:eastAsia="en-GB"/>
        </w:rPr>
        <w:t>independent</w:t>
      </w:r>
      <w:r w:rsidRPr="000D6A69">
        <w:rPr>
          <w:rFonts w:ascii="Times New Roman" w:eastAsia="Times New Roman" w:hAnsi="Times New Roman" w:cs="Times New Roman"/>
          <w:lang w:eastAsia="en-GB"/>
        </w:rPr>
        <w:t xml:space="preserve"> of each other.</w:t>
      </w:r>
    </w:p>
    <w:p w14:paraId="14D15454" w14:textId="77777777" w:rsidR="001825A3"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p>
    <w:p w14:paraId="3D9CCDEB" w14:textId="77777777" w:rsidR="001825A3" w:rsidRPr="003A3982" w:rsidRDefault="001825A3" w:rsidP="001825A3">
      <w:pPr>
        <w:spacing w:before="100" w:beforeAutospacing="1" w:after="100" w:afterAutospacing="1" w:line="240" w:lineRule="auto"/>
        <w:ind w:right="1551"/>
        <w:rPr>
          <w:rFonts w:ascii="Times New Roman" w:eastAsia="Times New Roman" w:hAnsi="Times New Roman" w:cs="Times New Roman"/>
          <w:lang w:eastAsia="en-GB"/>
        </w:rPr>
      </w:pPr>
      <w:r w:rsidRPr="003A3982">
        <w:rPr>
          <w:rFonts w:ascii="Times New Roman" w:eastAsia="Times New Roman" w:hAnsi="Times New Roman" w:cs="Times New Roman"/>
          <w:lang w:eastAsia="en-GB"/>
        </w:rPr>
        <w:t>It is important to note that if any of these assumptions are violated, it does not necessarily mean that we cannot use MLR. Rather, it means we may need to acknowledge certain limitations of our model, or perhaps adjust our interpretation of the results. In some cases, we might need to transform the data to make it more suitable for linear modelling.</w:t>
      </w:r>
    </w:p>
    <w:p w14:paraId="26C1A7D6" w14:textId="1E4BAFB3" w:rsidR="004F7AA0" w:rsidRDefault="004F7AA0">
      <w:r>
        <w:br w:type="page"/>
      </w:r>
    </w:p>
    <w:p w14:paraId="2D7312B3" w14:textId="2CAA9277" w:rsidR="00F730C1" w:rsidRPr="00440813" w:rsidRDefault="00F730C1" w:rsidP="00F730C1">
      <w:pPr>
        <w:rPr>
          <w:sz w:val="20"/>
          <w:szCs w:val="20"/>
        </w:rPr>
      </w:pPr>
      <w:r w:rsidRPr="00440813">
        <w:rPr>
          <w:sz w:val="20"/>
          <w:szCs w:val="20"/>
        </w:rPr>
        <w:lastRenderedPageBreak/>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51D99" w14:textId="77777777" w:rsidR="001C7FE7" w:rsidRDefault="001C7FE7" w:rsidP="00440587">
      <w:pPr>
        <w:spacing w:after="0" w:line="240" w:lineRule="auto"/>
      </w:pPr>
      <w:r>
        <w:separator/>
      </w:r>
    </w:p>
  </w:endnote>
  <w:endnote w:type="continuationSeparator" w:id="0">
    <w:p w14:paraId="036AD6F9" w14:textId="77777777" w:rsidR="001C7FE7" w:rsidRDefault="001C7FE7"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F9E8" w14:textId="77777777" w:rsidR="001C7FE7" w:rsidRDefault="001C7FE7" w:rsidP="00440587">
      <w:pPr>
        <w:spacing w:after="0" w:line="240" w:lineRule="auto"/>
      </w:pPr>
      <w:r>
        <w:separator/>
      </w:r>
    </w:p>
  </w:footnote>
  <w:footnote w:type="continuationSeparator" w:id="0">
    <w:p w14:paraId="33F728F2" w14:textId="77777777" w:rsidR="001C7FE7" w:rsidRDefault="001C7FE7"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825A3"/>
    <w:rsid w:val="001B05C4"/>
    <w:rsid w:val="001C7FE7"/>
    <w:rsid w:val="001D56B7"/>
    <w:rsid w:val="0025215A"/>
    <w:rsid w:val="002751B8"/>
    <w:rsid w:val="002E7FBD"/>
    <w:rsid w:val="003E5F93"/>
    <w:rsid w:val="00416DF1"/>
    <w:rsid w:val="00440587"/>
    <w:rsid w:val="00440813"/>
    <w:rsid w:val="0044405F"/>
    <w:rsid w:val="00466D57"/>
    <w:rsid w:val="004919B1"/>
    <w:rsid w:val="004F7AA0"/>
    <w:rsid w:val="005D4BF6"/>
    <w:rsid w:val="0064344A"/>
    <w:rsid w:val="00650276"/>
    <w:rsid w:val="00692AC3"/>
    <w:rsid w:val="006A617A"/>
    <w:rsid w:val="00870AEA"/>
    <w:rsid w:val="00901D74"/>
    <w:rsid w:val="00904C67"/>
    <w:rsid w:val="00941F7C"/>
    <w:rsid w:val="00974819"/>
    <w:rsid w:val="00A2356C"/>
    <w:rsid w:val="00A9495A"/>
    <w:rsid w:val="00B056D4"/>
    <w:rsid w:val="00B1737D"/>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h77viejtn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598</Words>
  <Characters>4073</Characters>
  <Application>Microsoft Office Word</Application>
  <DocSecurity>0</DocSecurity>
  <Lines>271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2025-01-03T11:19:00Z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